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27 août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11h45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CABOURNE</w:t>
      </w:r>
    </w:p>
    <w:p w:rsidRPr="0035053F" w:rsidP="001348F6">
      <w:pPr>
        <w:rPr>
          <w:rFonts w:asciiTheme="minorHAnsi" w:hAnsiTheme="minorHAnsi" w:cstheme="minorHAnsi"/>
          <w:sz w:val="20"/>
        </w:rPr>
      </w:pPr>
      <w:r w:rsidRPr="0035053F" w:rsidR="00E8145C">
        <w:rPr>
          <w:rFonts w:asciiTheme="minorHAnsi" w:hAnsiTheme="minorHAnsi" w:cstheme="minorHAnsi"/>
          <w:sz w:val="20"/>
        </w:rPr>
        <w:t>43, 24, 28, 32, 44 chemin DE LA GRAND CROIX</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Guyenne</w:t>
          </w:r>
          <w:r w:rsidRPr="002349AE">
            <w:rPr>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